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AC311" w14:textId="5CFFCF9B" w:rsidR="00997B76" w:rsidRPr="000F2454" w:rsidRDefault="000F2454" w:rsidP="00EE6D98">
      <w:pPr>
        <w:jc w:val="center"/>
        <w:rPr>
          <w:sz w:val="30"/>
          <w:szCs w:val="30"/>
        </w:rPr>
      </w:pPr>
      <w:r w:rsidRPr="000F2454">
        <w:rPr>
          <w:sz w:val="30"/>
          <w:szCs w:val="30"/>
        </w:rPr>
        <w:t>2</w:t>
      </w:r>
      <w:r w:rsidRPr="000F2454">
        <w:rPr>
          <w:rFonts w:hint="eastAsia"/>
          <w:sz w:val="30"/>
          <w:szCs w:val="30"/>
        </w:rPr>
        <w:t>.</w:t>
      </w:r>
      <w:r w:rsidRPr="000F2454">
        <w:rPr>
          <w:sz w:val="30"/>
          <w:szCs w:val="30"/>
        </w:rPr>
        <w:t>4</w:t>
      </w:r>
      <w:r w:rsidRPr="000F2454">
        <w:rPr>
          <w:rFonts w:hint="eastAsia"/>
          <w:sz w:val="30"/>
          <w:szCs w:val="30"/>
        </w:rPr>
        <w:t>G无线音箱方案</w:t>
      </w:r>
    </w:p>
    <w:p w14:paraId="79F554F8" w14:textId="16DD5CB5" w:rsidR="000F2454" w:rsidRDefault="000F2454"/>
    <w:p w14:paraId="453A4141" w14:textId="542961D4" w:rsidR="00F41FB9" w:rsidRPr="00F41FB9" w:rsidRDefault="00F41FB9">
      <w:pPr>
        <w:rPr>
          <w:sz w:val="28"/>
          <w:szCs w:val="28"/>
        </w:rPr>
      </w:pPr>
      <w:r w:rsidRPr="00420B67">
        <w:rPr>
          <w:rFonts w:hint="eastAsia"/>
          <w:sz w:val="28"/>
          <w:szCs w:val="28"/>
        </w:rPr>
        <w:t>一、方案介绍</w:t>
      </w:r>
    </w:p>
    <w:p w14:paraId="009B61A9" w14:textId="05B240BE" w:rsidR="000F2454" w:rsidRDefault="000F2454">
      <w:pPr>
        <w:rPr>
          <w:sz w:val="24"/>
          <w:szCs w:val="24"/>
        </w:rPr>
      </w:pPr>
      <w:r>
        <w:tab/>
      </w:r>
      <w:r w:rsidR="00B446EF">
        <w:t xml:space="preserve"> </w:t>
      </w:r>
      <w:r w:rsidR="0023457D" w:rsidRPr="00263B66">
        <w:rPr>
          <w:sz w:val="24"/>
          <w:szCs w:val="24"/>
        </w:rPr>
        <w:t>2</w:t>
      </w:r>
      <w:r w:rsidR="0023457D" w:rsidRPr="00263B66">
        <w:rPr>
          <w:rFonts w:hint="eastAsia"/>
          <w:sz w:val="24"/>
          <w:szCs w:val="24"/>
        </w:rPr>
        <w:t>.</w:t>
      </w:r>
      <w:r w:rsidR="0023457D" w:rsidRPr="00263B66">
        <w:rPr>
          <w:sz w:val="24"/>
          <w:szCs w:val="24"/>
        </w:rPr>
        <w:t>4</w:t>
      </w:r>
      <w:r w:rsidR="0023457D" w:rsidRPr="00263B66">
        <w:rPr>
          <w:rFonts w:hint="eastAsia"/>
          <w:sz w:val="24"/>
          <w:szCs w:val="24"/>
        </w:rPr>
        <w:t>G无线音箱模块是一对多传输，左右声道同步传输，低延时高保真的无线音频方案</w:t>
      </w:r>
      <w:r w:rsidR="00096C91" w:rsidRPr="00263B66">
        <w:rPr>
          <w:rFonts w:hint="eastAsia"/>
          <w:sz w:val="24"/>
          <w:szCs w:val="24"/>
        </w:rPr>
        <w:t>。</w:t>
      </w:r>
      <w:r w:rsidR="00307DBC" w:rsidRPr="00263B66">
        <w:rPr>
          <w:rFonts w:hint="eastAsia"/>
          <w:sz w:val="24"/>
          <w:szCs w:val="24"/>
        </w:rPr>
        <w:t>模块化设计，</w:t>
      </w:r>
      <w:r w:rsidR="00263B66">
        <w:rPr>
          <w:rFonts w:hint="eastAsia"/>
          <w:sz w:val="24"/>
          <w:szCs w:val="24"/>
        </w:rPr>
        <w:t>PCB板内置天线和外置天线可选，</w:t>
      </w:r>
      <w:r w:rsidR="00307DBC" w:rsidRPr="00263B66">
        <w:rPr>
          <w:rFonts w:hint="eastAsia"/>
          <w:sz w:val="24"/>
          <w:szCs w:val="24"/>
        </w:rPr>
        <w:t>节省了厂商的产品化时间。</w:t>
      </w:r>
      <w:r w:rsidR="00057A81">
        <w:rPr>
          <w:rFonts w:hint="eastAsia"/>
          <w:sz w:val="24"/>
          <w:szCs w:val="24"/>
        </w:rPr>
        <w:t>一</w:t>
      </w:r>
      <w:r w:rsidR="00E125C9">
        <w:rPr>
          <w:rFonts w:hint="eastAsia"/>
          <w:sz w:val="24"/>
          <w:szCs w:val="24"/>
        </w:rPr>
        <w:t>发射</w:t>
      </w:r>
      <w:r w:rsidR="00057A81">
        <w:rPr>
          <w:rFonts w:hint="eastAsia"/>
          <w:sz w:val="24"/>
          <w:szCs w:val="24"/>
        </w:rPr>
        <w:t>对一</w:t>
      </w:r>
      <w:r w:rsidR="00E125C9">
        <w:rPr>
          <w:rFonts w:hint="eastAsia"/>
          <w:sz w:val="24"/>
          <w:szCs w:val="24"/>
        </w:rPr>
        <w:t>接收</w:t>
      </w:r>
      <w:r w:rsidR="00057A81">
        <w:rPr>
          <w:rFonts w:hint="eastAsia"/>
          <w:sz w:val="24"/>
          <w:szCs w:val="24"/>
        </w:rPr>
        <w:t>双声道立体声</w:t>
      </w:r>
      <w:r w:rsidR="00E125C9">
        <w:rPr>
          <w:rFonts w:hint="eastAsia"/>
          <w:sz w:val="24"/>
          <w:szCs w:val="24"/>
        </w:rPr>
        <w:t>传输</w:t>
      </w:r>
      <w:r w:rsidR="00057A81">
        <w:rPr>
          <w:rFonts w:hint="eastAsia"/>
          <w:sz w:val="24"/>
          <w:szCs w:val="24"/>
        </w:rPr>
        <w:t>和一</w:t>
      </w:r>
      <w:r w:rsidR="00E125C9">
        <w:rPr>
          <w:rFonts w:hint="eastAsia"/>
          <w:sz w:val="24"/>
          <w:szCs w:val="24"/>
        </w:rPr>
        <w:t>发射</w:t>
      </w:r>
      <w:r w:rsidR="00057A81">
        <w:rPr>
          <w:rFonts w:hint="eastAsia"/>
          <w:sz w:val="24"/>
          <w:szCs w:val="24"/>
        </w:rPr>
        <w:t>对二</w:t>
      </w:r>
      <w:r w:rsidR="00E125C9">
        <w:rPr>
          <w:rFonts w:hint="eastAsia"/>
          <w:sz w:val="24"/>
          <w:szCs w:val="24"/>
        </w:rPr>
        <w:t>接收</w:t>
      </w:r>
      <w:r w:rsidR="00057A81">
        <w:rPr>
          <w:rFonts w:hint="eastAsia"/>
          <w:sz w:val="24"/>
          <w:szCs w:val="24"/>
        </w:rPr>
        <w:t>左右声道分开接收可选。</w:t>
      </w:r>
    </w:p>
    <w:p w14:paraId="1AC028EC" w14:textId="6A317BC0" w:rsidR="00F41FB9" w:rsidRPr="00F41FB9" w:rsidRDefault="00F41FB9">
      <w:pPr>
        <w:rPr>
          <w:sz w:val="30"/>
          <w:szCs w:val="30"/>
        </w:rPr>
      </w:pPr>
      <w:r w:rsidRPr="00B5384D">
        <w:rPr>
          <w:rFonts w:hint="eastAsia"/>
          <w:sz w:val="30"/>
          <w:szCs w:val="30"/>
        </w:rPr>
        <w:t>二、特点</w:t>
      </w:r>
    </w:p>
    <w:p w14:paraId="7C64A063" w14:textId="3D345E61" w:rsidR="00F41FB9" w:rsidRPr="00242333" w:rsidRDefault="00F41FB9" w:rsidP="00F41FB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ab/>
      </w:r>
      <w:r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、预置信道数</w:t>
      </w:r>
      <w:r>
        <w:rPr>
          <w:rFonts w:ascii="TimesNewRomanPSMT" w:hAnsi="TimesNewRomanPSMT" w:cs="TimesNewRomanPSMT"/>
          <w:kern w:val="0"/>
          <w:sz w:val="24"/>
          <w:szCs w:val="24"/>
        </w:rPr>
        <w:t>20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个，一发多收，</w:t>
      </w:r>
      <w:r w:rsidRPr="00242333">
        <w:rPr>
          <w:rFonts w:ascii="TimesNewRomanPSMT" w:hAnsi="TimesNewRomanPSMT" w:cs="TimesNewRomanPSMT"/>
          <w:kern w:val="0"/>
          <w:sz w:val="24"/>
          <w:szCs w:val="24"/>
        </w:rPr>
        <w:t>多套一起使用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自动分配信道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。</w:t>
      </w:r>
    </w:p>
    <w:p w14:paraId="3B69E6BC" w14:textId="7C1A97FA" w:rsidR="00F41FB9" w:rsidRPr="008D4DCC" w:rsidRDefault="00F41FB9" w:rsidP="00F41FB9">
      <w:pPr>
        <w:autoSpaceDE w:val="0"/>
        <w:autoSpaceDN w:val="0"/>
        <w:adjustRightInd w:val="0"/>
        <w:ind w:left="420" w:firstLine="420"/>
        <w:jc w:val="left"/>
        <w:rPr>
          <w:sz w:val="24"/>
          <w:szCs w:val="24"/>
        </w:rPr>
      </w:pPr>
      <w:r w:rsidRPr="008D4DCC">
        <w:rPr>
          <w:rFonts w:ascii="TimesNewRomanPSMT" w:hAnsi="TimesNewRomanPSMT" w:cs="TimesNewRomanPSMT"/>
          <w:kern w:val="0"/>
          <w:sz w:val="24"/>
          <w:szCs w:val="24"/>
        </w:rPr>
        <w:t>2</w:t>
      </w:r>
      <w:r w:rsidRPr="008D4DCC"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="00E63AA6" w:rsidRPr="00E63AA6">
        <w:rPr>
          <w:rFonts w:ascii="TimesNewRomanPSMT" w:hAnsi="TimesNewRomanPSMT" w:cs="TimesNewRomanPSMT" w:hint="eastAsia"/>
          <w:kern w:val="0"/>
          <w:sz w:val="24"/>
          <w:szCs w:val="24"/>
        </w:rPr>
        <w:t>采样频率：</w:t>
      </w:r>
      <w:r w:rsidR="00E63AA6">
        <w:rPr>
          <w:rFonts w:ascii="TimesNewRomanPSMT" w:hAnsi="TimesNewRomanPSMT" w:cs="TimesNewRomanPSMT"/>
          <w:kern w:val="0"/>
          <w:sz w:val="24"/>
          <w:szCs w:val="24"/>
        </w:rPr>
        <w:t>44</w:t>
      </w:r>
      <w:r w:rsidR="00E63AA6">
        <w:rPr>
          <w:rFonts w:ascii="TimesNewRomanPSMT" w:hAnsi="TimesNewRomanPSMT" w:cs="TimesNewRomanPSMT" w:hint="eastAsia"/>
          <w:kern w:val="0"/>
          <w:sz w:val="24"/>
          <w:szCs w:val="24"/>
        </w:rPr>
        <w:t>.</w:t>
      </w:r>
      <w:r w:rsidR="00E63AA6"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="00E63AA6">
        <w:rPr>
          <w:rFonts w:ascii="TimesNewRomanPSMT" w:hAnsi="TimesNewRomanPSMT" w:cs="TimesNewRomanPSMT" w:hint="eastAsia"/>
          <w:kern w:val="0"/>
          <w:sz w:val="24"/>
          <w:szCs w:val="24"/>
        </w:rPr>
        <w:t>K</w:t>
      </w:r>
      <w:r w:rsidR="00E63AA6" w:rsidRPr="00E63AA6">
        <w:rPr>
          <w:rFonts w:ascii="TimesNewRomanPSMT" w:hAnsi="TimesNewRomanPSMT" w:cs="TimesNewRomanPSMT" w:hint="eastAsia"/>
          <w:kern w:val="0"/>
          <w:sz w:val="24"/>
          <w:szCs w:val="24"/>
        </w:rPr>
        <w:t>，分辨率：</w:t>
      </w:r>
      <w:r w:rsidR="00E63AA6" w:rsidRPr="00E63AA6">
        <w:rPr>
          <w:rFonts w:ascii="TimesNewRomanPSMT" w:hAnsi="TimesNewRomanPSMT" w:cs="TimesNewRomanPSMT" w:hint="eastAsia"/>
          <w:kern w:val="0"/>
          <w:sz w:val="24"/>
          <w:szCs w:val="24"/>
        </w:rPr>
        <w:t>16bit</w:t>
      </w:r>
    </w:p>
    <w:p w14:paraId="68C57C02" w14:textId="45997B36" w:rsidR="00F41FB9" w:rsidRPr="008D4DCC" w:rsidRDefault="00F41FB9" w:rsidP="00F41FB9">
      <w:pPr>
        <w:ind w:left="420" w:firstLine="420"/>
        <w:rPr>
          <w:sz w:val="24"/>
          <w:szCs w:val="24"/>
        </w:rPr>
      </w:pPr>
      <w:r w:rsidRPr="008D4DCC">
        <w:rPr>
          <w:rFonts w:hint="eastAsia"/>
          <w:sz w:val="24"/>
          <w:szCs w:val="24"/>
        </w:rPr>
        <w:t>3、</w:t>
      </w:r>
      <w:r w:rsidR="0013327D" w:rsidRPr="008D4DCC">
        <w:rPr>
          <w:rFonts w:ascii="TimesNewRomanPSMT" w:hAnsi="TimesNewRomanPSMT" w:cs="TimesNewRomanPSMT" w:hint="eastAsia"/>
          <w:kern w:val="0"/>
          <w:sz w:val="24"/>
          <w:szCs w:val="24"/>
        </w:rPr>
        <w:t>采用</w:t>
      </w:r>
      <w:r w:rsidR="0013327D" w:rsidRPr="008D4DCC">
        <w:rPr>
          <w:rFonts w:hint="eastAsia"/>
          <w:sz w:val="24"/>
          <w:szCs w:val="24"/>
        </w:rPr>
        <w:t>A-LAW音频算法</w:t>
      </w:r>
    </w:p>
    <w:p w14:paraId="7B333E07" w14:textId="35C3A876" w:rsidR="00F41FB9" w:rsidRPr="00242333" w:rsidRDefault="00F41FB9" w:rsidP="00F41FB9">
      <w:pPr>
        <w:autoSpaceDE w:val="0"/>
        <w:autoSpaceDN w:val="0"/>
        <w:adjustRightInd w:val="0"/>
        <w:ind w:left="420" w:firstLine="42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4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="0013327D" w:rsidRPr="008D4DCC">
        <w:rPr>
          <w:rFonts w:hint="eastAsia"/>
          <w:sz w:val="24"/>
          <w:szCs w:val="24"/>
        </w:rPr>
        <w:t>采用A-FFC通信协议</w:t>
      </w:r>
    </w:p>
    <w:p w14:paraId="77DF828F" w14:textId="048FB85D" w:rsidR="00F41FB9" w:rsidRPr="002F735D" w:rsidRDefault="00F41FB9" w:rsidP="00F41FB9">
      <w:pPr>
        <w:rPr>
          <w:sz w:val="24"/>
          <w:szCs w:val="24"/>
        </w:rPr>
      </w:pPr>
      <w:r>
        <w:rPr>
          <w:sz w:val="28"/>
          <w:szCs w:val="28"/>
        </w:rPr>
        <w:tab/>
      </w:r>
      <w:r w:rsidRPr="002F735D">
        <w:rPr>
          <w:sz w:val="24"/>
          <w:szCs w:val="24"/>
        </w:rPr>
        <w:tab/>
        <w:t>5</w:t>
      </w:r>
      <w:r w:rsidRPr="002F735D">
        <w:rPr>
          <w:rFonts w:hint="eastAsia"/>
          <w:sz w:val="24"/>
          <w:szCs w:val="24"/>
        </w:rPr>
        <w:t>、</w:t>
      </w:r>
      <w:r w:rsidR="0013327D"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音频传输采用数字化处理，抗干性强</w:t>
      </w:r>
    </w:p>
    <w:p w14:paraId="54A09711" w14:textId="77777777" w:rsidR="00F41FB9" w:rsidRPr="00894CA4" w:rsidRDefault="00F41FB9" w:rsidP="00F41FB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NewRomanPSMT" w:hAnsi="TimesNewRomanPSMT" w:cs="TimesNewRomanPSMT"/>
          <w:kern w:val="0"/>
          <w:sz w:val="24"/>
          <w:szCs w:val="24"/>
        </w:rPr>
        <w:t>6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信道质量不好，误码率高时自动静音</w:t>
      </w:r>
    </w:p>
    <w:p w14:paraId="2FD04F67" w14:textId="4C31A343" w:rsidR="00F41FB9" w:rsidRPr="00242333" w:rsidRDefault="00F41FB9" w:rsidP="00F41FB9">
      <w:pPr>
        <w:autoSpaceDE w:val="0"/>
        <w:autoSpaceDN w:val="0"/>
        <w:adjustRightInd w:val="0"/>
        <w:ind w:left="420" w:firstLine="420"/>
        <w:jc w:val="left"/>
        <w:rPr>
          <w:rFonts w:ascii="宋体" w:hAnsi="宋体" w:cs="PMingLiU"/>
          <w:kern w:val="0"/>
          <w:sz w:val="24"/>
          <w:szCs w:val="24"/>
        </w:rPr>
      </w:pPr>
      <w:r>
        <w:rPr>
          <w:rFonts w:ascii="宋体" w:hAnsi="宋体" w:cs="PMingLiU"/>
          <w:kern w:val="0"/>
          <w:sz w:val="24"/>
          <w:szCs w:val="24"/>
        </w:rPr>
        <w:t>7</w:t>
      </w:r>
      <w:r w:rsidRPr="00242333">
        <w:rPr>
          <w:rFonts w:ascii="宋体" w:hAnsi="宋体" w:cs="PMingLiU" w:hint="eastAsia"/>
          <w:kern w:val="0"/>
          <w:sz w:val="24"/>
          <w:szCs w:val="24"/>
        </w:rPr>
        <w:t>、</w:t>
      </w:r>
      <w:r>
        <w:rPr>
          <w:rFonts w:ascii="宋体" w:hAnsi="宋体" w:cs="PMingLiU" w:hint="eastAsia"/>
          <w:kern w:val="0"/>
          <w:sz w:val="24"/>
          <w:szCs w:val="24"/>
        </w:rPr>
        <w:t>发射切换信道，接收自动跟随</w:t>
      </w:r>
    </w:p>
    <w:p w14:paraId="6582EF4B" w14:textId="5E6B0F2A" w:rsidR="00F41FB9" w:rsidRDefault="00F41FB9" w:rsidP="00F41FB9">
      <w:pPr>
        <w:autoSpaceDE w:val="0"/>
        <w:autoSpaceDN w:val="0"/>
        <w:adjustRightInd w:val="0"/>
        <w:ind w:left="420" w:firstLine="420"/>
        <w:jc w:val="left"/>
        <w:rPr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8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="00DF7B73">
        <w:rPr>
          <w:rFonts w:ascii="TimesNewRomanPSMT" w:hAnsi="TimesNewRomanPSMT" w:cs="TimesNewRomanPSMT" w:hint="eastAsia"/>
          <w:kern w:val="0"/>
          <w:sz w:val="24"/>
          <w:szCs w:val="24"/>
        </w:rPr>
        <w:t>无线传输距离</w:t>
      </w:r>
      <w:r w:rsidR="00DF7B73">
        <w:rPr>
          <w:rFonts w:ascii="TimesNewRomanPSMT" w:hAnsi="TimesNewRomanPSMT" w:cs="TimesNewRomanPSMT"/>
          <w:kern w:val="0"/>
          <w:sz w:val="24"/>
          <w:szCs w:val="24"/>
        </w:rPr>
        <w:t>30</w:t>
      </w:r>
      <w:r w:rsidR="00DF7B73">
        <w:rPr>
          <w:rFonts w:ascii="TimesNewRomanPSMT" w:hAnsi="TimesNewRomanPSMT" w:cs="TimesNewRomanPSMT" w:hint="eastAsia"/>
          <w:kern w:val="0"/>
          <w:sz w:val="24"/>
          <w:szCs w:val="24"/>
        </w:rPr>
        <w:t>米以上（</w:t>
      </w:r>
      <w:r w:rsidR="00553370">
        <w:rPr>
          <w:rFonts w:ascii="TimesNewRomanPSMT" w:hAnsi="TimesNewRomanPSMT" w:cs="TimesNewRomanPSMT" w:hint="eastAsia"/>
          <w:kern w:val="0"/>
          <w:sz w:val="24"/>
          <w:szCs w:val="24"/>
        </w:rPr>
        <w:t>空旷）</w:t>
      </w:r>
    </w:p>
    <w:p w14:paraId="6B22F805" w14:textId="77777777" w:rsidR="00F41FB9" w:rsidRDefault="00F41FB9" w:rsidP="00162B5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2F3CC715" w14:textId="58E5A175" w:rsidR="00F41FB9" w:rsidRDefault="00F41FB9">
      <w:pPr>
        <w:rPr>
          <w:sz w:val="24"/>
          <w:szCs w:val="24"/>
        </w:rPr>
      </w:pPr>
    </w:p>
    <w:p w14:paraId="7C6FE110" w14:textId="6B1A21AA" w:rsidR="009B0F3F" w:rsidRDefault="009B0F3F">
      <w:pPr>
        <w:rPr>
          <w:sz w:val="24"/>
          <w:szCs w:val="24"/>
        </w:rPr>
      </w:pPr>
    </w:p>
    <w:p w14:paraId="648A6487" w14:textId="2C3F6CEE" w:rsidR="009B0F3F" w:rsidRDefault="009B0F3F">
      <w:pPr>
        <w:rPr>
          <w:sz w:val="24"/>
          <w:szCs w:val="24"/>
        </w:rPr>
      </w:pPr>
    </w:p>
    <w:p w14:paraId="1842B0CB" w14:textId="5185166A" w:rsidR="009B0F3F" w:rsidRDefault="009B0F3F">
      <w:pPr>
        <w:rPr>
          <w:sz w:val="24"/>
          <w:szCs w:val="24"/>
        </w:rPr>
      </w:pPr>
    </w:p>
    <w:p w14:paraId="79B9C2F6" w14:textId="66794B21" w:rsidR="009B0F3F" w:rsidRDefault="009B0F3F">
      <w:pPr>
        <w:rPr>
          <w:sz w:val="24"/>
          <w:szCs w:val="24"/>
        </w:rPr>
      </w:pPr>
    </w:p>
    <w:p w14:paraId="731669AE" w14:textId="3DE133D8" w:rsidR="009B0F3F" w:rsidRDefault="009B0F3F">
      <w:pPr>
        <w:rPr>
          <w:sz w:val="24"/>
          <w:szCs w:val="24"/>
        </w:rPr>
      </w:pPr>
    </w:p>
    <w:p w14:paraId="14A49E84" w14:textId="77777777" w:rsidR="009B0F3F" w:rsidRDefault="009B0F3F" w:rsidP="009B0F3F">
      <w:pPr>
        <w:autoSpaceDE w:val="0"/>
        <w:autoSpaceDN w:val="0"/>
        <w:adjustRightInd w:val="0"/>
        <w:jc w:val="left"/>
        <w:rPr>
          <w:kern w:val="0"/>
          <w:sz w:val="20"/>
          <w:szCs w:val="20"/>
        </w:rPr>
      </w:pPr>
      <w:r>
        <w:rPr>
          <w:rFonts w:hint="eastAsia"/>
          <w:b/>
          <w:bCs/>
          <w:kern w:val="0"/>
          <w:sz w:val="28"/>
          <w:szCs w:val="28"/>
        </w:rPr>
        <w:lastRenderedPageBreak/>
        <w:t>三</w:t>
      </w:r>
      <w:r>
        <w:rPr>
          <w:b/>
          <w:bCs/>
          <w:kern w:val="0"/>
          <w:sz w:val="28"/>
          <w:szCs w:val="28"/>
        </w:rPr>
        <w:t xml:space="preserve">. </w:t>
      </w:r>
      <w:r>
        <w:rPr>
          <w:rFonts w:ascii="PMingLiU" w:eastAsia="PMingLiU" w:cs="PMingLiU" w:hint="eastAsia"/>
          <w:b/>
          <w:kern w:val="0"/>
          <w:sz w:val="28"/>
          <w:szCs w:val="28"/>
        </w:rPr>
        <w:t>規格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2769"/>
        <w:gridCol w:w="2778"/>
      </w:tblGrid>
      <w:tr w:rsidR="009B0F3F" w14:paraId="389466FD" w14:textId="77777777" w:rsidTr="00903111">
        <w:trPr>
          <w:trHeight w:val="480"/>
        </w:trPr>
        <w:tc>
          <w:tcPr>
            <w:tcW w:w="2842" w:type="dxa"/>
            <w:shd w:val="clear" w:color="auto" w:fill="E6E6E6"/>
            <w:vAlign w:val="center"/>
          </w:tcPr>
          <w:p w14:paraId="0A61DD16" w14:textId="77777777" w:rsidR="009B0F3F" w:rsidRPr="0086424D" w:rsidRDefault="009B0F3F" w:rsidP="00903111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Cs w:val="21"/>
              </w:rPr>
            </w:pPr>
            <w:r w:rsidRPr="0086424D">
              <w:rPr>
                <w:rFonts w:ascii="宋体" w:hAnsi="宋体" w:cs="PMingLiU"/>
                <w:kern w:val="0"/>
                <w:szCs w:val="21"/>
              </w:rPr>
              <w:t>规格项目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676B5222" w14:textId="77777777" w:rsidR="009B0F3F" w:rsidRPr="0086424D" w:rsidRDefault="009B0F3F" w:rsidP="00903111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Cs w:val="21"/>
              </w:rPr>
            </w:pPr>
            <w:r w:rsidRPr="0086424D">
              <w:rPr>
                <w:rFonts w:ascii="宋体" w:hAnsi="宋体" w:cs="PMingLiU"/>
                <w:kern w:val="0"/>
                <w:szCs w:val="21"/>
              </w:rPr>
              <w:t>音频发射模块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1B3AC496" w14:textId="77777777" w:rsidR="009B0F3F" w:rsidRPr="0086424D" w:rsidRDefault="009B0F3F" w:rsidP="00903111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Cs w:val="21"/>
              </w:rPr>
            </w:pPr>
            <w:r w:rsidRPr="0086424D">
              <w:rPr>
                <w:rFonts w:ascii="宋体" w:hAnsi="宋体" w:cs="PMingLiU"/>
                <w:kern w:val="0"/>
                <w:szCs w:val="21"/>
              </w:rPr>
              <w:t>音频接</w:t>
            </w:r>
            <w:r w:rsidRPr="0086424D">
              <w:rPr>
                <w:rFonts w:ascii="宋体" w:hAnsi="宋体" w:cs="PMingLiU" w:hint="eastAsia"/>
                <w:kern w:val="0"/>
                <w:szCs w:val="21"/>
              </w:rPr>
              <w:t>收</w:t>
            </w:r>
            <w:r w:rsidRPr="0086424D">
              <w:rPr>
                <w:rFonts w:ascii="宋体" w:hAnsi="宋体" w:cs="PMingLiU"/>
                <w:kern w:val="0"/>
                <w:szCs w:val="21"/>
              </w:rPr>
              <w:t>模块</w:t>
            </w:r>
          </w:p>
        </w:tc>
      </w:tr>
      <w:tr w:rsidR="009B0F3F" w14:paraId="3BFB6FE4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303FD01A" w14:textId="77777777" w:rsidR="009B0F3F" w:rsidRPr="0086424D" w:rsidRDefault="009B0F3F" w:rsidP="00903111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Cs w:val="21"/>
              </w:rPr>
            </w:pPr>
            <w:r w:rsidRPr="0086424D">
              <w:rPr>
                <w:rFonts w:ascii="宋体" w:hAnsi="宋体" w:cs="PMingLiU"/>
                <w:kern w:val="0"/>
                <w:szCs w:val="21"/>
              </w:rPr>
              <w:t>供电电压</w:t>
            </w:r>
          </w:p>
        </w:tc>
        <w:tc>
          <w:tcPr>
            <w:tcW w:w="2843" w:type="dxa"/>
            <w:vAlign w:val="center"/>
          </w:tcPr>
          <w:p w14:paraId="1B1F4745" w14:textId="77777777" w:rsidR="009B0F3F" w:rsidRPr="0086424D" w:rsidRDefault="009B0F3F" w:rsidP="00903111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Cs w:val="21"/>
              </w:rPr>
            </w:pP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3</w:t>
            </w:r>
            <w:r w:rsidRPr="0086424D">
              <w:rPr>
                <w:rFonts w:ascii="宋体" w:hAnsi="宋体" w:cs="TimesNewRomanPSMT"/>
                <w:kern w:val="0"/>
                <w:szCs w:val="21"/>
              </w:rPr>
              <w:t>.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0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86424D">
              <w:rPr>
                <w:rFonts w:ascii="宋体" w:hAnsi="宋体" w:cs="TimesNewRomanPSMT"/>
                <w:kern w:val="0"/>
                <w:szCs w:val="21"/>
              </w:rPr>
              <w:t>5V</w:t>
            </w:r>
          </w:p>
        </w:tc>
        <w:tc>
          <w:tcPr>
            <w:tcW w:w="2843" w:type="dxa"/>
            <w:vAlign w:val="center"/>
          </w:tcPr>
          <w:p w14:paraId="19FDE308" w14:textId="77777777" w:rsidR="009B0F3F" w:rsidRPr="0086424D" w:rsidRDefault="009B0F3F" w:rsidP="00903111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Cs w:val="21"/>
              </w:rPr>
            </w:pP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3</w:t>
            </w:r>
            <w:r w:rsidRPr="0086424D">
              <w:rPr>
                <w:rFonts w:ascii="宋体" w:hAnsi="宋体" w:cs="TimesNewRomanPSMT"/>
                <w:kern w:val="0"/>
                <w:szCs w:val="21"/>
              </w:rPr>
              <w:t>.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0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86424D">
              <w:rPr>
                <w:rFonts w:ascii="宋体" w:hAnsi="宋体" w:cs="TimesNewRomanPSMT"/>
                <w:kern w:val="0"/>
                <w:szCs w:val="21"/>
              </w:rPr>
              <w:t>5V</w:t>
            </w:r>
          </w:p>
        </w:tc>
      </w:tr>
      <w:tr w:rsidR="009B0F3F" w14:paraId="2D8DC5ED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38004A55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消耗电流</w:t>
            </w:r>
          </w:p>
        </w:tc>
        <w:tc>
          <w:tcPr>
            <w:tcW w:w="2843" w:type="dxa"/>
            <w:vAlign w:val="center"/>
          </w:tcPr>
          <w:p w14:paraId="7E3063CF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&lt;5</w:t>
            </w:r>
            <w:r w:rsidRPr="0086424D">
              <w:rPr>
                <w:rFonts w:ascii="宋体" w:hAnsi="宋体"/>
                <w:szCs w:val="21"/>
              </w:rPr>
              <w:t>0mA</w:t>
            </w:r>
          </w:p>
        </w:tc>
        <w:tc>
          <w:tcPr>
            <w:tcW w:w="2843" w:type="dxa"/>
            <w:vAlign w:val="center"/>
          </w:tcPr>
          <w:p w14:paraId="2172009A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&lt;50</w:t>
            </w:r>
            <w:r w:rsidRPr="0086424D">
              <w:rPr>
                <w:rFonts w:ascii="宋体" w:hAnsi="宋体"/>
                <w:szCs w:val="21"/>
              </w:rPr>
              <w:t>mA</w:t>
            </w:r>
          </w:p>
        </w:tc>
      </w:tr>
      <w:tr w:rsidR="009B0F3F" w14:paraId="1B3FBE7E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32EECE7E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工作温度</w:t>
            </w:r>
          </w:p>
        </w:tc>
        <w:tc>
          <w:tcPr>
            <w:tcW w:w="2843" w:type="dxa"/>
            <w:vAlign w:val="center"/>
          </w:tcPr>
          <w:p w14:paraId="0E7496DC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 xml:space="preserve">0 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86424D">
              <w:rPr>
                <w:rFonts w:ascii="宋体" w:hAnsi="宋体" w:cs="TimesNewRomanPSMT"/>
                <w:kern w:val="0"/>
                <w:szCs w:val="21"/>
              </w:rPr>
              <w:t xml:space="preserve"> </w:t>
            </w:r>
            <w:r w:rsidRPr="0086424D">
              <w:rPr>
                <w:rFonts w:ascii="宋体" w:hAnsi="宋体"/>
                <w:szCs w:val="21"/>
              </w:rPr>
              <w:t>+</w:t>
            </w:r>
            <w:smartTag w:uri="urn:schemas-microsoft-com:office:smarttags" w:element="chmetcnv">
              <w:smartTagPr>
                <w:attr w:name="UnitName" w:val="℃"/>
                <w:attr w:name="SourceValue" w:val="7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86424D">
                <w:rPr>
                  <w:rFonts w:ascii="宋体" w:hAnsi="宋体"/>
                  <w:szCs w:val="21"/>
                </w:rPr>
                <w:t>70 ℃</w:t>
              </w:r>
            </w:smartTag>
          </w:p>
        </w:tc>
        <w:tc>
          <w:tcPr>
            <w:tcW w:w="2843" w:type="dxa"/>
            <w:vAlign w:val="center"/>
          </w:tcPr>
          <w:p w14:paraId="29CC3CA8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 xml:space="preserve">0 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86424D">
              <w:rPr>
                <w:rFonts w:ascii="宋体" w:hAnsi="宋体" w:cs="TimesNewRomanPSMT"/>
                <w:kern w:val="0"/>
                <w:szCs w:val="21"/>
              </w:rPr>
              <w:t xml:space="preserve"> </w:t>
            </w:r>
            <w:r w:rsidRPr="0086424D">
              <w:rPr>
                <w:rFonts w:ascii="宋体" w:hAnsi="宋体"/>
                <w:szCs w:val="21"/>
              </w:rPr>
              <w:t>+</w:t>
            </w:r>
            <w:smartTag w:uri="urn:schemas-microsoft-com:office:smarttags" w:element="chmetcnv">
              <w:smartTagPr>
                <w:attr w:name="UnitName" w:val="℃"/>
                <w:attr w:name="SourceValue" w:val="7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86424D">
                <w:rPr>
                  <w:rFonts w:ascii="宋体" w:hAnsi="宋体"/>
                  <w:szCs w:val="21"/>
                </w:rPr>
                <w:t>70 ℃</w:t>
              </w:r>
            </w:smartTag>
          </w:p>
        </w:tc>
      </w:tr>
      <w:tr w:rsidR="009B0F3F" w14:paraId="35C53B43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777BA9DB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频率范围</w:t>
            </w:r>
          </w:p>
        </w:tc>
        <w:tc>
          <w:tcPr>
            <w:tcW w:w="2843" w:type="dxa"/>
            <w:vAlign w:val="center"/>
          </w:tcPr>
          <w:p w14:paraId="5E303EB4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2400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86424D">
              <w:rPr>
                <w:rFonts w:ascii="宋体" w:hAnsi="宋体"/>
                <w:szCs w:val="21"/>
              </w:rPr>
              <w:t>2483.5MHz</w:t>
            </w:r>
          </w:p>
        </w:tc>
        <w:tc>
          <w:tcPr>
            <w:tcW w:w="2843" w:type="dxa"/>
            <w:vAlign w:val="center"/>
          </w:tcPr>
          <w:p w14:paraId="7BE25AE0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2400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86424D">
              <w:rPr>
                <w:rFonts w:ascii="宋体" w:hAnsi="宋体"/>
                <w:szCs w:val="21"/>
              </w:rPr>
              <w:t>2483.5MHz</w:t>
            </w:r>
          </w:p>
        </w:tc>
      </w:tr>
      <w:tr w:rsidR="009B0F3F" w14:paraId="2153A492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6A7F44CA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信</w:t>
            </w:r>
            <w:r w:rsidRPr="0086424D">
              <w:rPr>
                <w:rFonts w:ascii="宋体" w:hAnsi="宋体"/>
                <w:szCs w:val="21"/>
              </w:rPr>
              <w:t>道数目</w:t>
            </w:r>
          </w:p>
        </w:tc>
        <w:tc>
          <w:tcPr>
            <w:tcW w:w="2843" w:type="dxa"/>
            <w:vAlign w:val="center"/>
          </w:tcPr>
          <w:p w14:paraId="2F7EF637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2843" w:type="dxa"/>
            <w:vAlign w:val="center"/>
          </w:tcPr>
          <w:p w14:paraId="34B866FC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20</w:t>
            </w:r>
          </w:p>
        </w:tc>
      </w:tr>
      <w:tr w:rsidR="009B0F3F" w14:paraId="0A4B80F2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20DD3268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调制方式</w:t>
            </w:r>
          </w:p>
        </w:tc>
        <w:tc>
          <w:tcPr>
            <w:tcW w:w="2843" w:type="dxa"/>
            <w:vAlign w:val="center"/>
          </w:tcPr>
          <w:p w14:paraId="60E3908D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GFSK</w:t>
            </w:r>
          </w:p>
        </w:tc>
        <w:tc>
          <w:tcPr>
            <w:tcW w:w="2843" w:type="dxa"/>
            <w:vAlign w:val="center"/>
          </w:tcPr>
          <w:p w14:paraId="152D6A16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GFSK</w:t>
            </w:r>
          </w:p>
        </w:tc>
      </w:tr>
      <w:tr w:rsidR="009B0F3F" w14:paraId="65AA6615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0D9E8B2D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发射</w:t>
            </w:r>
            <w:r w:rsidRPr="0086424D">
              <w:rPr>
                <w:rFonts w:ascii="宋体" w:hAnsi="宋体"/>
                <w:szCs w:val="21"/>
              </w:rPr>
              <w:t>功率</w:t>
            </w:r>
          </w:p>
        </w:tc>
        <w:tc>
          <w:tcPr>
            <w:tcW w:w="2843" w:type="dxa"/>
            <w:vAlign w:val="center"/>
          </w:tcPr>
          <w:p w14:paraId="164DE6DC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1</w:t>
            </w:r>
            <w:r w:rsidRPr="0086424D">
              <w:rPr>
                <w:rFonts w:ascii="宋体" w:hAnsi="宋体"/>
                <w:szCs w:val="21"/>
              </w:rPr>
              <w:t>0dBM</w:t>
            </w:r>
          </w:p>
        </w:tc>
        <w:tc>
          <w:tcPr>
            <w:tcW w:w="2843" w:type="dxa"/>
            <w:vAlign w:val="center"/>
          </w:tcPr>
          <w:p w14:paraId="459E5186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</w:p>
        </w:tc>
      </w:tr>
      <w:tr w:rsidR="009B0F3F" w14:paraId="7CF2284E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551B1CC1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输入阻抗</w:t>
            </w:r>
          </w:p>
        </w:tc>
        <w:tc>
          <w:tcPr>
            <w:tcW w:w="2843" w:type="dxa"/>
            <w:vAlign w:val="center"/>
          </w:tcPr>
          <w:p w14:paraId="0C2AEBE3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1OK Ohm</w:t>
            </w:r>
          </w:p>
        </w:tc>
        <w:tc>
          <w:tcPr>
            <w:tcW w:w="2843" w:type="dxa"/>
            <w:vAlign w:val="center"/>
          </w:tcPr>
          <w:p w14:paraId="65A819C9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</w:p>
        </w:tc>
      </w:tr>
      <w:tr w:rsidR="009B0F3F" w14:paraId="61176653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710134F0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输入电平</w:t>
            </w:r>
          </w:p>
        </w:tc>
        <w:tc>
          <w:tcPr>
            <w:tcW w:w="2843" w:type="dxa"/>
            <w:vAlign w:val="center"/>
          </w:tcPr>
          <w:p w14:paraId="5658DE16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2.8</w:t>
            </w:r>
            <w:r w:rsidRPr="0086424D">
              <w:rPr>
                <w:rFonts w:ascii="宋体" w:hAnsi="宋体"/>
                <w:szCs w:val="21"/>
              </w:rPr>
              <w:t>Vp-p(Max)</w:t>
            </w:r>
          </w:p>
        </w:tc>
        <w:tc>
          <w:tcPr>
            <w:tcW w:w="2843" w:type="dxa"/>
            <w:vAlign w:val="center"/>
          </w:tcPr>
          <w:p w14:paraId="2A4CD86C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</w:p>
        </w:tc>
      </w:tr>
      <w:tr w:rsidR="009B0F3F" w14:paraId="0F06FD7B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59BD55BE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接收灵敏度</w:t>
            </w:r>
          </w:p>
        </w:tc>
        <w:tc>
          <w:tcPr>
            <w:tcW w:w="2843" w:type="dxa"/>
            <w:vAlign w:val="center"/>
          </w:tcPr>
          <w:p w14:paraId="4F8F40D3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43" w:type="dxa"/>
            <w:vAlign w:val="center"/>
          </w:tcPr>
          <w:p w14:paraId="45B6C095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-85</w:t>
            </w:r>
            <w:proofErr w:type="gramStart"/>
            <w:r w:rsidRPr="0086424D">
              <w:rPr>
                <w:rFonts w:ascii="宋体" w:hAnsi="宋体"/>
                <w:szCs w:val="21"/>
              </w:rPr>
              <w:t>dBm(</w:t>
            </w:r>
            <w:proofErr w:type="gramEnd"/>
            <w:r w:rsidRPr="0086424D">
              <w:rPr>
                <w:rFonts w:ascii="宋体" w:hAnsi="宋体"/>
                <w:szCs w:val="21"/>
              </w:rPr>
              <w:t>Min.)</w:t>
            </w:r>
          </w:p>
        </w:tc>
      </w:tr>
      <w:tr w:rsidR="009B0F3F" w14:paraId="05C9838D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1A3719FF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输出阻抗</w:t>
            </w:r>
          </w:p>
        </w:tc>
        <w:tc>
          <w:tcPr>
            <w:tcW w:w="2843" w:type="dxa"/>
            <w:vAlign w:val="center"/>
          </w:tcPr>
          <w:p w14:paraId="4EED1BF6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43" w:type="dxa"/>
            <w:vAlign w:val="center"/>
          </w:tcPr>
          <w:p w14:paraId="79567B6A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32</w:t>
            </w:r>
            <w:r w:rsidRPr="0086424D">
              <w:rPr>
                <w:rFonts w:ascii="宋体" w:hAnsi="宋体"/>
                <w:szCs w:val="21"/>
              </w:rPr>
              <w:t xml:space="preserve"> Ohm</w:t>
            </w:r>
          </w:p>
        </w:tc>
      </w:tr>
      <w:tr w:rsidR="009B0F3F" w14:paraId="371E1DF3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1EC87D62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输</w:t>
            </w:r>
            <w:r w:rsidRPr="0086424D">
              <w:rPr>
                <w:rFonts w:ascii="宋体" w:hAnsi="宋体" w:hint="eastAsia"/>
                <w:szCs w:val="21"/>
              </w:rPr>
              <w:t>出电平</w:t>
            </w:r>
          </w:p>
        </w:tc>
        <w:tc>
          <w:tcPr>
            <w:tcW w:w="2843" w:type="dxa"/>
            <w:vAlign w:val="center"/>
          </w:tcPr>
          <w:p w14:paraId="0C7EE52F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43" w:type="dxa"/>
            <w:vAlign w:val="center"/>
          </w:tcPr>
          <w:p w14:paraId="7B2AE19C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2</w:t>
            </w:r>
            <w:r w:rsidRPr="0086424D">
              <w:rPr>
                <w:rFonts w:ascii="宋体" w:hAnsi="宋体"/>
                <w:szCs w:val="21"/>
              </w:rPr>
              <w:t>Vp-p(Max)</w:t>
            </w:r>
          </w:p>
        </w:tc>
      </w:tr>
      <w:tr w:rsidR="009B0F3F" w14:paraId="1407212E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196FCBEC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音频时延</w:t>
            </w:r>
          </w:p>
        </w:tc>
        <w:tc>
          <w:tcPr>
            <w:tcW w:w="5686" w:type="dxa"/>
            <w:gridSpan w:val="2"/>
            <w:vAlign w:val="center"/>
          </w:tcPr>
          <w:p w14:paraId="70EECBA3" w14:textId="77777777" w:rsidR="009B0F3F" w:rsidRPr="0086424D" w:rsidRDefault="009B0F3F" w:rsidP="00903111">
            <w:pPr>
              <w:jc w:val="center"/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&lt;1.5ms</w:t>
            </w:r>
          </w:p>
        </w:tc>
      </w:tr>
      <w:tr w:rsidR="009B0F3F" w14:paraId="74C51D2A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7090AA04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频率响应</w:t>
            </w:r>
          </w:p>
        </w:tc>
        <w:tc>
          <w:tcPr>
            <w:tcW w:w="5686" w:type="dxa"/>
            <w:gridSpan w:val="2"/>
            <w:vAlign w:val="center"/>
          </w:tcPr>
          <w:p w14:paraId="78D74027" w14:textId="77777777" w:rsidR="009B0F3F" w:rsidRPr="0086424D" w:rsidRDefault="009B0F3F" w:rsidP="00903111">
            <w:pPr>
              <w:jc w:val="center"/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20</w:t>
            </w:r>
            <w:r w:rsidRPr="0086424D">
              <w:rPr>
                <w:rFonts w:ascii="宋体" w:hAnsi="宋体" w:hint="eastAsia"/>
                <w:szCs w:val="21"/>
              </w:rPr>
              <w:t>～</w:t>
            </w:r>
            <w:r w:rsidRPr="0086424D">
              <w:rPr>
                <w:rFonts w:ascii="宋体" w:hAnsi="宋体"/>
                <w:szCs w:val="21"/>
              </w:rPr>
              <w:t>20KHz,</w:t>
            </w:r>
            <w:r w:rsidRPr="0086424D">
              <w:rPr>
                <w:rFonts w:ascii="宋体" w:hAnsi="宋体" w:hint="eastAsia"/>
                <w:szCs w:val="21"/>
              </w:rPr>
              <w:t>±</w:t>
            </w:r>
            <w:r w:rsidRPr="0086424D">
              <w:rPr>
                <w:rFonts w:ascii="宋体" w:hAnsi="宋体" w:hint="eastAsia"/>
                <w:szCs w:val="21"/>
              </w:rPr>
              <w:t>3</w:t>
            </w:r>
            <w:r w:rsidRPr="0086424D">
              <w:rPr>
                <w:rFonts w:ascii="宋体" w:hAnsi="宋体"/>
                <w:szCs w:val="21"/>
              </w:rPr>
              <w:t>dB</w:t>
            </w:r>
          </w:p>
        </w:tc>
      </w:tr>
      <w:tr w:rsidR="009B0F3F" w14:paraId="64BB4431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48FCBDFB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动态范围</w:t>
            </w:r>
            <w:r w:rsidRPr="0086424D">
              <w:rPr>
                <w:rFonts w:ascii="宋体" w:hAnsi="宋体" w:hint="eastAsia"/>
                <w:szCs w:val="21"/>
              </w:rPr>
              <w:t>@1kHz</w:t>
            </w:r>
          </w:p>
        </w:tc>
        <w:tc>
          <w:tcPr>
            <w:tcW w:w="5686" w:type="dxa"/>
            <w:gridSpan w:val="2"/>
            <w:vAlign w:val="center"/>
          </w:tcPr>
          <w:p w14:paraId="23112B6A" w14:textId="77777777" w:rsidR="009B0F3F" w:rsidRPr="0086424D" w:rsidRDefault="009B0F3F" w:rsidP="00903111">
            <w:pPr>
              <w:jc w:val="center"/>
              <w:rPr>
                <w:rFonts w:ascii="宋体" w:hAnsi="宋体"/>
                <w:b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81</w:t>
            </w:r>
            <w:r w:rsidRPr="0086424D">
              <w:rPr>
                <w:rFonts w:ascii="宋体" w:hAnsi="宋体"/>
                <w:szCs w:val="21"/>
              </w:rPr>
              <w:t>dB</w:t>
            </w:r>
          </w:p>
        </w:tc>
      </w:tr>
      <w:tr w:rsidR="009B0F3F" w14:paraId="2871BDAF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7F33FEF6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分离度</w:t>
            </w:r>
            <w:r w:rsidRPr="0086424D">
              <w:rPr>
                <w:rFonts w:ascii="宋体" w:hAnsi="宋体" w:hint="eastAsia"/>
                <w:szCs w:val="21"/>
              </w:rPr>
              <w:t>@1kHz</w:t>
            </w:r>
          </w:p>
        </w:tc>
        <w:tc>
          <w:tcPr>
            <w:tcW w:w="5686" w:type="dxa"/>
            <w:gridSpan w:val="2"/>
            <w:vAlign w:val="center"/>
          </w:tcPr>
          <w:p w14:paraId="08C92A8B" w14:textId="77777777" w:rsidR="009B0F3F" w:rsidRPr="0086424D" w:rsidRDefault="009B0F3F" w:rsidP="00903111">
            <w:pPr>
              <w:jc w:val="center"/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9</w:t>
            </w:r>
            <w:r w:rsidRPr="0086424D">
              <w:rPr>
                <w:rFonts w:ascii="宋体" w:hAnsi="宋体"/>
                <w:szCs w:val="21"/>
              </w:rPr>
              <w:t>0dB</w:t>
            </w:r>
          </w:p>
        </w:tc>
      </w:tr>
      <w:tr w:rsidR="009B0F3F" w14:paraId="0D885437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2E86BC57" w14:textId="77777777" w:rsidR="009B0F3F" w:rsidRPr="0086424D" w:rsidRDefault="009B0F3F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失真度</w:t>
            </w:r>
            <w:r w:rsidRPr="0086424D">
              <w:rPr>
                <w:rFonts w:ascii="宋体" w:hAnsi="宋体"/>
                <w:szCs w:val="21"/>
              </w:rPr>
              <w:t>THD</w:t>
            </w:r>
          </w:p>
        </w:tc>
        <w:tc>
          <w:tcPr>
            <w:tcW w:w="5686" w:type="dxa"/>
            <w:gridSpan w:val="2"/>
            <w:vAlign w:val="center"/>
          </w:tcPr>
          <w:p w14:paraId="01F42050" w14:textId="77777777" w:rsidR="009B0F3F" w:rsidRPr="0086424D" w:rsidRDefault="009B0F3F" w:rsidP="00903111">
            <w:pPr>
              <w:jc w:val="center"/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0.</w:t>
            </w:r>
            <w:r w:rsidRPr="0086424D">
              <w:rPr>
                <w:rFonts w:ascii="宋体" w:hAnsi="宋体" w:hint="eastAsia"/>
                <w:szCs w:val="21"/>
              </w:rPr>
              <w:t>1</w:t>
            </w:r>
            <w:r w:rsidRPr="0086424D">
              <w:rPr>
                <w:rFonts w:ascii="宋体" w:hAnsi="宋体"/>
                <w:szCs w:val="21"/>
              </w:rPr>
              <w:t>%</w:t>
            </w:r>
          </w:p>
        </w:tc>
      </w:tr>
    </w:tbl>
    <w:p w14:paraId="42136978" w14:textId="77777777" w:rsidR="009B0F3F" w:rsidRDefault="009B0F3F" w:rsidP="009B0F3F">
      <w:pPr>
        <w:rPr>
          <w:rFonts w:ascii="宋体" w:hAnsi="宋体"/>
          <w:sz w:val="28"/>
          <w:szCs w:val="28"/>
        </w:rPr>
      </w:pPr>
    </w:p>
    <w:p w14:paraId="7DC206DE" w14:textId="77777777" w:rsidR="009B0F3F" w:rsidRDefault="009B0F3F" w:rsidP="009B0F3F">
      <w:pPr>
        <w:jc w:val="center"/>
        <w:rPr>
          <w:rFonts w:ascii="宋体" w:hAnsi="宋体"/>
          <w:b/>
          <w:sz w:val="28"/>
          <w:szCs w:val="28"/>
        </w:rPr>
      </w:pPr>
    </w:p>
    <w:p w14:paraId="178E7088" w14:textId="77777777" w:rsidR="009B0F3F" w:rsidRDefault="009B0F3F" w:rsidP="009B0F3F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</w:p>
    <w:p w14:paraId="4E7FCAE0" w14:textId="77777777" w:rsidR="009B0F3F" w:rsidRDefault="009B0F3F" w:rsidP="009B0F3F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</w:p>
    <w:p w14:paraId="1796D96E" w14:textId="77777777" w:rsidR="009B0F3F" w:rsidRDefault="009B0F3F" w:rsidP="009B0F3F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</w:p>
    <w:p w14:paraId="11201393" w14:textId="77777777" w:rsidR="009B0F3F" w:rsidRDefault="009B0F3F" w:rsidP="009B0F3F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</w:p>
    <w:p w14:paraId="169BB43D" w14:textId="77777777" w:rsidR="009B0F3F" w:rsidRDefault="009B0F3F" w:rsidP="009B0F3F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</w:p>
    <w:p w14:paraId="0B517A49" w14:textId="73EBD5A6" w:rsidR="009B0F3F" w:rsidRPr="0086424D" w:rsidRDefault="001F439A" w:rsidP="00B676F0">
      <w:pPr>
        <w:rPr>
          <w:rFonts w:ascii="宋体" w:hAnsi="宋体"/>
          <w:sz w:val="24"/>
          <w:szCs w:val="24"/>
        </w:rPr>
      </w:pPr>
      <w:r>
        <w:rPr>
          <w:rFonts w:ascii="Arial" w:hAnsi="Arial" w:cs="Arial" w:hint="eastAsia"/>
          <w:b/>
          <w:bCs/>
          <w:kern w:val="0"/>
          <w:sz w:val="28"/>
          <w:szCs w:val="28"/>
        </w:rPr>
        <w:lastRenderedPageBreak/>
        <w:t>四、功能介绍</w:t>
      </w:r>
    </w:p>
    <w:p w14:paraId="2F8B1983" w14:textId="5DAC8BBB" w:rsidR="003152F2" w:rsidRDefault="001F439A">
      <w:pPr>
        <w:rPr>
          <w:szCs w:val="21"/>
        </w:rPr>
      </w:pPr>
      <w:r>
        <w:rPr>
          <w:szCs w:val="21"/>
        </w:rPr>
        <w:tab/>
      </w:r>
      <w:r w:rsidR="00553370">
        <w:rPr>
          <w:rFonts w:hint="eastAsia"/>
          <w:szCs w:val="21"/>
        </w:rPr>
        <w:t>配对：</w:t>
      </w:r>
    </w:p>
    <w:p w14:paraId="427C5704" w14:textId="42F797E6" w:rsidR="00553370" w:rsidRDefault="003152F2" w:rsidP="003152F2">
      <w:pPr>
        <w:ind w:left="420" w:firstLine="420"/>
        <w:rPr>
          <w:szCs w:val="21"/>
        </w:rPr>
      </w:pPr>
      <w:r>
        <w:rPr>
          <w:rFonts w:hint="eastAsia"/>
        </w:rPr>
        <w:t>发射与接收第一次使用需要配对，配对只需一次，以后开机即可使用</w:t>
      </w:r>
    </w:p>
    <w:p w14:paraId="74EBBCB9" w14:textId="29BA065A" w:rsidR="003152F2" w:rsidRDefault="001377C8" w:rsidP="00553370">
      <w:pPr>
        <w:ind w:left="420"/>
        <w:rPr>
          <w:szCs w:val="21"/>
        </w:rPr>
      </w:pPr>
      <w:r>
        <w:rPr>
          <w:rFonts w:hint="eastAsia"/>
          <w:szCs w:val="21"/>
        </w:rPr>
        <w:t>接口</w:t>
      </w:r>
    </w:p>
    <w:p w14:paraId="038EB439" w14:textId="065E90F5" w:rsidR="009B0F3F" w:rsidRDefault="00A6288C" w:rsidP="003152F2">
      <w:pPr>
        <w:ind w:left="420" w:firstLine="420"/>
        <w:rPr>
          <w:szCs w:val="21"/>
        </w:rPr>
      </w:pPr>
      <w:r>
        <w:rPr>
          <w:rFonts w:hint="eastAsia"/>
          <w:szCs w:val="21"/>
        </w:rPr>
        <w:t>输入：模拟立体声双声道输入</w:t>
      </w:r>
    </w:p>
    <w:p w14:paraId="66CCF0F3" w14:textId="38657707" w:rsidR="00A6288C" w:rsidRDefault="00A6288C">
      <w:pPr>
        <w:rPr>
          <w:szCs w:val="21"/>
        </w:rPr>
      </w:pPr>
      <w:r>
        <w:rPr>
          <w:szCs w:val="21"/>
        </w:rPr>
        <w:tab/>
      </w:r>
      <w:r w:rsidR="003152F2">
        <w:rPr>
          <w:szCs w:val="21"/>
        </w:rPr>
        <w:t xml:space="preserve">    </w:t>
      </w:r>
      <w:r w:rsidR="00F82EF8">
        <w:rPr>
          <w:rFonts w:hint="eastAsia"/>
          <w:szCs w:val="21"/>
        </w:rPr>
        <w:t>输出：模拟立体声双声道输出</w:t>
      </w:r>
    </w:p>
    <w:p w14:paraId="2794128C" w14:textId="1959DCCA" w:rsidR="003152F2" w:rsidRDefault="003152F2">
      <w:pPr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>音量调节</w:t>
      </w:r>
    </w:p>
    <w:p w14:paraId="15926136" w14:textId="4565D2FA" w:rsidR="00DF7B73" w:rsidRDefault="00DF7B73">
      <w:pPr>
        <w:rPr>
          <w:szCs w:val="21"/>
        </w:rPr>
      </w:pPr>
      <w:r>
        <w:rPr>
          <w:szCs w:val="21"/>
        </w:rPr>
        <w:tab/>
      </w:r>
      <w:r w:rsidR="003152F2">
        <w:rPr>
          <w:szCs w:val="21"/>
        </w:rPr>
        <w:t xml:space="preserve">    </w:t>
      </w:r>
      <w:r w:rsidR="00130E8B">
        <w:rPr>
          <w:rFonts w:hint="eastAsia"/>
          <w:szCs w:val="21"/>
        </w:rPr>
        <w:t>内置</w:t>
      </w:r>
      <w:r w:rsidR="00553370" w:rsidRPr="00553370">
        <w:rPr>
          <w:rFonts w:hint="eastAsia"/>
          <w:szCs w:val="21"/>
        </w:rPr>
        <w:t>耳机功放和数字音量调节</w:t>
      </w:r>
    </w:p>
    <w:p w14:paraId="1F04BF62" w14:textId="131C1BDC" w:rsidR="003152F2" w:rsidRDefault="003152F2" w:rsidP="003152F2">
      <w:r>
        <w:rPr>
          <w:szCs w:val="21"/>
        </w:rPr>
        <w:tab/>
        <w:t xml:space="preserve"> </w:t>
      </w:r>
      <w:r>
        <w:rPr>
          <w:rFonts w:hint="eastAsia"/>
        </w:rPr>
        <w:t>静音</w:t>
      </w:r>
    </w:p>
    <w:p w14:paraId="142EE001" w14:textId="77777777" w:rsidR="003152F2" w:rsidRPr="00E44575" w:rsidRDefault="003152F2" w:rsidP="003152F2">
      <w:r>
        <w:tab/>
      </w:r>
      <w:r>
        <w:tab/>
      </w:r>
      <w:r>
        <w:rPr>
          <w:rFonts w:hint="eastAsia"/>
        </w:rPr>
        <w:t>本系统具有静音控制功能</w:t>
      </w:r>
    </w:p>
    <w:p w14:paraId="0CBEA068" w14:textId="39C83272" w:rsidR="003152F2" w:rsidRPr="003152F2" w:rsidRDefault="003152F2">
      <w:pPr>
        <w:rPr>
          <w:szCs w:val="21"/>
        </w:rPr>
      </w:pPr>
      <w:r>
        <w:rPr>
          <w:szCs w:val="21"/>
        </w:rPr>
        <w:tab/>
        <w:t xml:space="preserve"> </w:t>
      </w:r>
      <w:r>
        <w:rPr>
          <w:rFonts w:hint="eastAsia"/>
          <w:szCs w:val="21"/>
        </w:rPr>
        <w:t>数据传输</w:t>
      </w:r>
    </w:p>
    <w:p w14:paraId="4020E21F" w14:textId="13FF5454" w:rsidR="00670743" w:rsidRDefault="00670743">
      <w:pPr>
        <w:rPr>
          <w:szCs w:val="21"/>
        </w:rPr>
      </w:pPr>
      <w:r>
        <w:rPr>
          <w:szCs w:val="21"/>
        </w:rPr>
        <w:tab/>
      </w:r>
      <w:r w:rsidR="003152F2">
        <w:rPr>
          <w:szCs w:val="21"/>
        </w:rPr>
        <w:tab/>
      </w:r>
      <w:r w:rsidR="003152F2">
        <w:rPr>
          <w:rFonts w:hint="eastAsia"/>
          <w:szCs w:val="21"/>
        </w:rPr>
        <w:t>发射到接收模块具有</w:t>
      </w:r>
      <w:r w:rsidR="00DF7B73">
        <w:rPr>
          <w:rFonts w:hint="eastAsia"/>
          <w:szCs w:val="21"/>
        </w:rPr>
        <w:t>数据控制信号传输</w:t>
      </w:r>
    </w:p>
    <w:p w14:paraId="4552D7A8" w14:textId="02C2DA76" w:rsidR="00351FC6" w:rsidRPr="00351FC6" w:rsidRDefault="00351FC6">
      <w:pPr>
        <w:rPr>
          <w:szCs w:val="21"/>
        </w:rPr>
      </w:pPr>
      <w:r>
        <w:rPr>
          <w:szCs w:val="21"/>
        </w:rPr>
        <w:tab/>
        <w:t xml:space="preserve"> </w:t>
      </w:r>
      <w:r>
        <w:rPr>
          <w:rFonts w:hint="eastAsia"/>
          <w:szCs w:val="21"/>
        </w:rPr>
        <w:t>提供</w:t>
      </w:r>
    </w:p>
    <w:p w14:paraId="0256E965" w14:textId="3346ACED" w:rsidR="00D90FC0" w:rsidRDefault="00D90FC0">
      <w:pPr>
        <w:rPr>
          <w:szCs w:val="21"/>
        </w:rPr>
      </w:pPr>
      <w:r>
        <w:rPr>
          <w:szCs w:val="21"/>
        </w:rPr>
        <w:tab/>
      </w:r>
      <w:r w:rsidR="00351FC6">
        <w:rPr>
          <w:szCs w:val="21"/>
        </w:rPr>
        <w:tab/>
      </w:r>
      <w:r>
        <w:rPr>
          <w:rFonts w:hint="eastAsia"/>
          <w:szCs w:val="21"/>
        </w:rPr>
        <w:t>标准模块</w:t>
      </w:r>
      <w:r w:rsidR="00351FC6">
        <w:rPr>
          <w:rFonts w:hint="eastAsia"/>
          <w:szCs w:val="21"/>
        </w:rPr>
        <w:t>和</w:t>
      </w:r>
      <w:r w:rsidR="00670743">
        <w:rPr>
          <w:rFonts w:hint="eastAsia"/>
          <w:szCs w:val="21"/>
        </w:rPr>
        <w:t>PCBA</w:t>
      </w:r>
      <w:r w:rsidR="00396772">
        <w:rPr>
          <w:rFonts w:hint="eastAsia"/>
          <w:szCs w:val="21"/>
        </w:rPr>
        <w:t>设计</w:t>
      </w:r>
    </w:p>
    <w:p w14:paraId="6578F22B" w14:textId="21A20D48" w:rsidR="00670743" w:rsidRDefault="00670743">
      <w:pPr>
        <w:rPr>
          <w:szCs w:val="21"/>
        </w:rPr>
      </w:pPr>
      <w:r>
        <w:rPr>
          <w:szCs w:val="21"/>
        </w:rPr>
        <w:tab/>
      </w:r>
    </w:p>
    <w:p w14:paraId="60E43EF3" w14:textId="2F4FC82B" w:rsidR="00EE6D98" w:rsidRDefault="00EE6D98">
      <w:pPr>
        <w:rPr>
          <w:szCs w:val="21"/>
        </w:rPr>
      </w:pPr>
    </w:p>
    <w:p w14:paraId="4F94207D" w14:textId="77777777" w:rsidR="00815A49" w:rsidRDefault="00815A49" w:rsidP="00815A49">
      <w:pPr>
        <w:rPr>
          <w:szCs w:val="21"/>
        </w:rPr>
      </w:pPr>
    </w:p>
    <w:p w14:paraId="00AF3DCC" w14:textId="77777777" w:rsidR="00815A49" w:rsidRDefault="00815A49" w:rsidP="00815A49">
      <w:pPr>
        <w:rPr>
          <w:szCs w:val="21"/>
        </w:rPr>
      </w:pPr>
    </w:p>
    <w:p w14:paraId="51DBAD59" w14:textId="77777777" w:rsidR="006A1ECD" w:rsidRDefault="006A1ECD" w:rsidP="006A1ECD">
      <w:r w:rsidRPr="00911BCB">
        <w:rPr>
          <w:sz w:val="28"/>
          <w:szCs w:val="28"/>
        </w:rPr>
        <w:tab/>
      </w:r>
      <w:r w:rsidRPr="00911BCB">
        <w:rPr>
          <w:rFonts w:hint="eastAsia"/>
          <w:sz w:val="28"/>
          <w:szCs w:val="28"/>
        </w:rPr>
        <w:t>图片</w:t>
      </w:r>
      <w:r>
        <w:rPr>
          <w:rFonts w:hint="eastAsia"/>
        </w:rPr>
        <w:t>：</w:t>
      </w:r>
    </w:p>
    <w:p w14:paraId="73960978" w14:textId="77777777" w:rsidR="006A1ECD" w:rsidRDefault="006A1ECD" w:rsidP="006A1ECD">
      <w:pPr>
        <w:ind w:firstLineChars="300" w:firstLine="630"/>
      </w:pPr>
      <w:r>
        <w:rPr>
          <w:rFonts w:hint="eastAsia"/>
        </w:rPr>
        <w:t>WP0904RX  模块</w:t>
      </w:r>
    </w:p>
    <w:p w14:paraId="5DF62E23" w14:textId="77777777" w:rsidR="006A1ECD" w:rsidRDefault="006A1ECD" w:rsidP="006A1ECD">
      <w:pPr>
        <w:ind w:firstLineChars="300" w:firstLine="630"/>
      </w:pPr>
      <w:r>
        <w:rPr>
          <w:rFonts w:hint="eastAsia"/>
        </w:rPr>
        <w:t>WP0904Tx   模块</w:t>
      </w:r>
    </w:p>
    <w:p w14:paraId="4854E422" w14:textId="77777777" w:rsidR="006A1ECD" w:rsidRPr="00911BCB" w:rsidRDefault="006A1ECD" w:rsidP="006A1ECD">
      <w:pPr>
        <w:rPr>
          <w:sz w:val="28"/>
          <w:szCs w:val="28"/>
        </w:rPr>
      </w:pPr>
    </w:p>
    <w:p w14:paraId="7BC0CA02" w14:textId="77777777" w:rsidR="006A1ECD" w:rsidRDefault="006A1ECD" w:rsidP="006A1ECD">
      <w:pPr>
        <w:rPr>
          <w:sz w:val="28"/>
          <w:szCs w:val="28"/>
        </w:rPr>
      </w:pPr>
      <w:r w:rsidRPr="00911BCB">
        <w:rPr>
          <w:noProof/>
          <w:sz w:val="28"/>
          <w:szCs w:val="28"/>
        </w:rPr>
        <w:drawing>
          <wp:inline distT="0" distB="0" distL="0" distR="0" wp14:anchorId="2E12B0E1" wp14:editId="1E186ED9">
            <wp:extent cx="1714500" cy="134874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1BCB">
        <w:rPr>
          <w:noProof/>
          <w:sz w:val="28"/>
          <w:szCs w:val="28"/>
        </w:rPr>
        <w:drawing>
          <wp:inline distT="0" distB="0" distL="0" distR="0" wp14:anchorId="2A613CC5" wp14:editId="6F652569">
            <wp:extent cx="1714500" cy="1348740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EF5EF" w14:textId="12EDA346" w:rsidR="00EE6D98" w:rsidRPr="00815A49" w:rsidRDefault="00EE6D98">
      <w:pPr>
        <w:rPr>
          <w:szCs w:val="21"/>
        </w:rPr>
      </w:pPr>
      <w:bookmarkStart w:id="0" w:name="_GoBack"/>
      <w:bookmarkEnd w:id="0"/>
    </w:p>
    <w:p w14:paraId="419D78EA" w14:textId="51348398" w:rsidR="00EE6D98" w:rsidRDefault="00EE6D98">
      <w:pPr>
        <w:rPr>
          <w:szCs w:val="21"/>
        </w:rPr>
      </w:pPr>
    </w:p>
    <w:p w14:paraId="66A94F35" w14:textId="0850A12A" w:rsidR="00EE6D98" w:rsidRDefault="00EE6D98">
      <w:pPr>
        <w:rPr>
          <w:szCs w:val="21"/>
        </w:rPr>
      </w:pPr>
    </w:p>
    <w:p w14:paraId="184373DE" w14:textId="7384A228" w:rsidR="00EE6D98" w:rsidRDefault="00EE6D98">
      <w:pPr>
        <w:rPr>
          <w:szCs w:val="21"/>
        </w:rPr>
      </w:pPr>
    </w:p>
    <w:sectPr w:rsidR="00EE6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89473" w14:textId="77777777" w:rsidR="00264B62" w:rsidRDefault="00264B62" w:rsidP="000F2454">
      <w:r>
        <w:separator/>
      </w:r>
    </w:p>
  </w:endnote>
  <w:endnote w:type="continuationSeparator" w:id="0">
    <w:p w14:paraId="6E32E985" w14:textId="77777777" w:rsidR="00264B62" w:rsidRDefault="00264B62" w:rsidP="000F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6E07D" w14:textId="77777777" w:rsidR="00264B62" w:rsidRDefault="00264B62" w:rsidP="000F2454">
      <w:r>
        <w:separator/>
      </w:r>
    </w:p>
  </w:footnote>
  <w:footnote w:type="continuationSeparator" w:id="0">
    <w:p w14:paraId="5052609C" w14:textId="77777777" w:rsidR="00264B62" w:rsidRDefault="00264B62" w:rsidP="000F2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76"/>
    <w:rsid w:val="00057A81"/>
    <w:rsid w:val="00096C91"/>
    <w:rsid w:val="000F2454"/>
    <w:rsid w:val="00130E8B"/>
    <w:rsid w:val="0013327D"/>
    <w:rsid w:val="001377C8"/>
    <w:rsid w:val="00141249"/>
    <w:rsid w:val="00143B2D"/>
    <w:rsid w:val="00162B56"/>
    <w:rsid w:val="001F439A"/>
    <w:rsid w:val="0023457D"/>
    <w:rsid w:val="00256575"/>
    <w:rsid w:val="00263B66"/>
    <w:rsid w:val="00264B62"/>
    <w:rsid w:val="00307DBC"/>
    <w:rsid w:val="003152F2"/>
    <w:rsid w:val="00351FC6"/>
    <w:rsid w:val="00396772"/>
    <w:rsid w:val="00444F24"/>
    <w:rsid w:val="00453070"/>
    <w:rsid w:val="004E2AA5"/>
    <w:rsid w:val="004F112F"/>
    <w:rsid w:val="00553370"/>
    <w:rsid w:val="005D4C7E"/>
    <w:rsid w:val="00670743"/>
    <w:rsid w:val="006A1ECD"/>
    <w:rsid w:val="007B5CBB"/>
    <w:rsid w:val="00815A49"/>
    <w:rsid w:val="008D235E"/>
    <w:rsid w:val="00997B76"/>
    <w:rsid w:val="009B0F3F"/>
    <w:rsid w:val="009D29E8"/>
    <w:rsid w:val="00A07177"/>
    <w:rsid w:val="00A22FA1"/>
    <w:rsid w:val="00A6288C"/>
    <w:rsid w:val="00B446EF"/>
    <w:rsid w:val="00B676F0"/>
    <w:rsid w:val="00C245FA"/>
    <w:rsid w:val="00D439C1"/>
    <w:rsid w:val="00D90FC0"/>
    <w:rsid w:val="00DA39B0"/>
    <w:rsid w:val="00DF7B73"/>
    <w:rsid w:val="00E125C9"/>
    <w:rsid w:val="00E63AA6"/>
    <w:rsid w:val="00E7092D"/>
    <w:rsid w:val="00EE6D98"/>
    <w:rsid w:val="00F41FB9"/>
    <w:rsid w:val="00F8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7B1B569"/>
  <w15:chartTrackingRefBased/>
  <w15:docId w15:val="{C0350B0E-7A88-45B2-8E7E-9161B2C7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24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2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24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271279624@qq.com</dc:creator>
  <cp:keywords/>
  <dc:description/>
  <cp:lastModifiedBy>271279624@qq.com</cp:lastModifiedBy>
  <cp:revision>30</cp:revision>
  <dcterms:created xsi:type="dcterms:W3CDTF">2019-08-01T01:56:00Z</dcterms:created>
  <dcterms:modified xsi:type="dcterms:W3CDTF">2020-02-10T07:10:00Z</dcterms:modified>
</cp:coreProperties>
</file>